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819B" w14:textId="1C18D184" w:rsidR="00A055AA" w:rsidRPr="00B1025A" w:rsidRDefault="004725F4" w:rsidP="00A055AA">
      <w:pPr>
        <w:spacing w:line="420" w:lineRule="atLeast"/>
        <w:jc w:val="center"/>
        <w:rPr>
          <w:rFonts w:ascii="Arial" w:hAnsi="Arial" w:cs="Arial"/>
          <w:b/>
          <w:bCs/>
          <w:color w:val="9A948D"/>
          <w:sz w:val="36"/>
          <w:szCs w:val="36"/>
          <w:lang w:val="ca-ES" w:eastAsia="es-ES_tradnl"/>
        </w:rPr>
      </w:pPr>
      <w:r w:rsidRPr="00B1025A">
        <w:rPr>
          <w:rFonts w:ascii="Arial" w:hAnsi="Arial" w:cs="Arial"/>
          <w:b/>
          <w:bCs/>
          <w:color w:val="9A948D"/>
          <w:sz w:val="36"/>
          <w:szCs w:val="36"/>
          <w:lang w:val="ca-ES" w:eastAsia="es-ES_tradnl"/>
        </w:rPr>
        <w:t xml:space="preserve">Fitch confirma </w:t>
      </w:r>
      <w:r w:rsidR="00A055AA" w:rsidRPr="00B1025A">
        <w:rPr>
          <w:rFonts w:ascii="Arial" w:hAnsi="Arial" w:cs="Arial"/>
          <w:b/>
          <w:bCs/>
          <w:color w:val="9A948D"/>
          <w:sz w:val="36"/>
          <w:szCs w:val="36"/>
          <w:lang w:val="ca-ES" w:eastAsia="es-ES_tradnl"/>
        </w:rPr>
        <w:t xml:space="preserve">Andbank </w:t>
      </w:r>
    </w:p>
    <w:p w14:paraId="589E894C" w14:textId="2401202F" w:rsidR="004725F4" w:rsidRPr="00B1025A" w:rsidRDefault="00B1025A" w:rsidP="00A055AA">
      <w:pPr>
        <w:spacing w:line="420" w:lineRule="atLeast"/>
        <w:jc w:val="center"/>
        <w:rPr>
          <w:rFonts w:ascii="Arial" w:hAnsi="Arial" w:cs="Arial"/>
          <w:b/>
          <w:bCs/>
          <w:color w:val="9A948D"/>
          <w:sz w:val="36"/>
          <w:szCs w:val="36"/>
          <w:lang w:val="ca-ES" w:eastAsia="es-ES_tradnl"/>
        </w:rPr>
      </w:pPr>
      <w:r>
        <w:rPr>
          <w:rFonts w:ascii="Arial" w:hAnsi="Arial" w:cs="Arial"/>
          <w:b/>
          <w:bCs/>
          <w:color w:val="9A948D"/>
          <w:sz w:val="36"/>
          <w:szCs w:val="36"/>
          <w:lang w:val="ca-ES" w:eastAsia="es-ES_tradnl"/>
        </w:rPr>
        <w:t>c</w:t>
      </w:r>
      <w:r w:rsidR="00A055AA" w:rsidRPr="00B1025A">
        <w:rPr>
          <w:rFonts w:ascii="Arial" w:hAnsi="Arial" w:cs="Arial"/>
          <w:b/>
          <w:bCs/>
          <w:color w:val="9A948D"/>
          <w:sz w:val="36"/>
          <w:szCs w:val="36"/>
          <w:lang w:val="ca-ES" w:eastAsia="es-ES_tradnl"/>
        </w:rPr>
        <w:t>om</w:t>
      </w:r>
      <w:r w:rsidRPr="00B1025A">
        <w:rPr>
          <w:rFonts w:ascii="Arial" w:hAnsi="Arial" w:cs="Arial"/>
          <w:b/>
          <w:bCs/>
          <w:color w:val="9A948D"/>
          <w:sz w:val="36"/>
          <w:szCs w:val="36"/>
          <w:lang w:val="ca-ES" w:eastAsia="es-ES_tradnl"/>
        </w:rPr>
        <w:t xml:space="preserve"> </w:t>
      </w:r>
      <w:r>
        <w:rPr>
          <w:rFonts w:ascii="Arial" w:hAnsi="Arial" w:cs="Arial"/>
          <w:b/>
          <w:bCs/>
          <w:color w:val="9A948D"/>
          <w:sz w:val="36"/>
          <w:szCs w:val="36"/>
          <w:lang w:val="ca-ES" w:eastAsia="es-ES_tradnl"/>
        </w:rPr>
        <w:t xml:space="preserve">el </w:t>
      </w:r>
      <w:r w:rsidR="00A055AA" w:rsidRPr="00B1025A">
        <w:rPr>
          <w:rFonts w:ascii="Arial" w:hAnsi="Arial" w:cs="Arial"/>
          <w:b/>
          <w:bCs/>
          <w:color w:val="9A948D"/>
          <w:sz w:val="36"/>
          <w:szCs w:val="36"/>
          <w:lang w:val="ca-ES" w:eastAsia="es-ES_tradnl"/>
        </w:rPr>
        <w:t>banc</w:t>
      </w:r>
      <w:r w:rsidRPr="00B1025A">
        <w:rPr>
          <w:rFonts w:ascii="Arial" w:hAnsi="Arial" w:cs="Arial"/>
          <w:b/>
          <w:bCs/>
          <w:color w:val="9A948D"/>
          <w:sz w:val="36"/>
          <w:szCs w:val="36"/>
          <w:lang w:val="ca-ES" w:eastAsia="es-ES_tradnl"/>
        </w:rPr>
        <w:t xml:space="preserve"> amb el millor</w:t>
      </w:r>
      <w:r w:rsidR="00A055AA" w:rsidRPr="00B1025A">
        <w:rPr>
          <w:rFonts w:ascii="Arial" w:hAnsi="Arial" w:cs="Arial"/>
          <w:b/>
          <w:bCs/>
          <w:color w:val="9A948D"/>
          <w:sz w:val="36"/>
          <w:szCs w:val="36"/>
          <w:lang w:val="ca-ES" w:eastAsia="es-ES_tradnl"/>
        </w:rPr>
        <w:t xml:space="preserve"> rating d</w:t>
      </w:r>
      <w:r w:rsidRPr="00B1025A">
        <w:rPr>
          <w:rFonts w:ascii="Arial" w:hAnsi="Arial" w:cs="Arial"/>
          <w:b/>
          <w:bCs/>
          <w:color w:val="9A948D"/>
          <w:sz w:val="36"/>
          <w:szCs w:val="36"/>
          <w:lang w:val="ca-ES" w:eastAsia="es-ES_tradnl"/>
        </w:rPr>
        <w:t>’</w:t>
      </w:r>
      <w:r w:rsidR="00A055AA" w:rsidRPr="00B1025A">
        <w:rPr>
          <w:rFonts w:ascii="Arial" w:hAnsi="Arial" w:cs="Arial"/>
          <w:b/>
          <w:bCs/>
          <w:color w:val="9A948D"/>
          <w:sz w:val="36"/>
          <w:szCs w:val="36"/>
          <w:lang w:val="ca-ES" w:eastAsia="es-ES_tradnl"/>
        </w:rPr>
        <w:t xml:space="preserve">Andorra </w:t>
      </w:r>
      <w:r w:rsidR="004725F4" w:rsidRPr="00B1025A">
        <w:rPr>
          <w:rFonts w:ascii="Arial" w:hAnsi="Arial" w:cs="Arial"/>
          <w:b/>
          <w:bCs/>
          <w:color w:val="9A948D"/>
          <w:sz w:val="36"/>
          <w:szCs w:val="36"/>
          <w:lang w:val="ca-ES" w:eastAsia="es-ES_tradnl"/>
        </w:rPr>
        <w:br/>
      </w:r>
    </w:p>
    <w:p w14:paraId="55061EC5" w14:textId="77777777" w:rsidR="004725F4" w:rsidRPr="00B1025A" w:rsidRDefault="004725F4" w:rsidP="004725F4">
      <w:pPr>
        <w:pStyle w:val="p1"/>
        <w:ind w:left="3969" w:right="824"/>
        <w:rPr>
          <w:rFonts w:ascii="Myriad Pro Light" w:hAnsi="Myriad Pro Light"/>
          <w:color w:val="BBB5B0"/>
          <w:sz w:val="24"/>
          <w:szCs w:val="24"/>
          <w:lang w:val="ca-ES"/>
        </w:rPr>
      </w:pPr>
      <w:r w:rsidRPr="00B1025A">
        <w:rPr>
          <w:rFonts w:ascii="Myriad Pro Light" w:hAnsi="Myriad Pro Light"/>
          <w:noProof/>
          <w:color w:val="BBB5B0"/>
          <w:sz w:val="24"/>
          <w:szCs w:val="24"/>
          <w:lang w:val="ca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E80AC" wp14:editId="562B2C9C">
                <wp:simplePos x="0" y="0"/>
                <wp:positionH relativeFrom="column">
                  <wp:posOffset>-300355</wp:posOffset>
                </wp:positionH>
                <wp:positionV relativeFrom="paragraph">
                  <wp:posOffset>44450</wp:posOffset>
                </wp:positionV>
                <wp:extent cx="6347460" cy="34925"/>
                <wp:effectExtent l="0" t="0" r="0" b="3175"/>
                <wp:wrapNone/>
                <wp:docPr id="8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60" cy="34925"/>
                        </a:xfrm>
                        <a:prstGeom prst="rect">
                          <a:avLst/>
                        </a:prstGeom>
                        <a:solidFill>
                          <a:srgbClr val="C1C1C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DE8DFD" id="Rectángulo 7" o:spid="_x0000_s1026" style="position:absolute;margin-left:-23.65pt;margin-top:3.5pt;width:499.8pt;height: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" fillcolor="#c1c1c1" stroked="f" strokeweight="1pt"/>
            </w:pict>
          </mc:Fallback>
        </mc:AlternateContent>
      </w:r>
    </w:p>
    <w:p w14:paraId="66D75690" w14:textId="77777777" w:rsidR="004725F4" w:rsidRPr="00B1025A" w:rsidRDefault="004725F4" w:rsidP="004725F4">
      <w:pPr>
        <w:pStyle w:val="Pargrafdellista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14:paraId="63D69CF6" w14:textId="35464B34" w:rsidR="00B1025A" w:rsidRPr="00B1025A" w:rsidRDefault="00B1025A" w:rsidP="00B1025A">
      <w:pPr>
        <w:rPr>
          <w:rFonts w:ascii="Arial" w:hAnsi="Arial" w:cs="Arial"/>
          <w:b/>
          <w:sz w:val="22"/>
          <w:szCs w:val="22"/>
          <w:lang w:val="ca-ES"/>
        </w:rPr>
      </w:pPr>
      <w:r w:rsidRPr="00B1025A">
        <w:rPr>
          <w:rFonts w:ascii="Arial" w:hAnsi="Arial" w:cs="Arial"/>
          <w:b/>
          <w:sz w:val="22"/>
          <w:szCs w:val="22"/>
          <w:lang w:val="ca-ES"/>
        </w:rPr>
        <w:t>-</w:t>
      </w:r>
      <w:r w:rsidRPr="00B1025A">
        <w:rPr>
          <w:rFonts w:ascii="Arial" w:hAnsi="Arial" w:cs="Arial"/>
          <w:b/>
          <w:sz w:val="22"/>
          <w:szCs w:val="22"/>
          <w:lang w:val="ca-ES"/>
        </w:rPr>
        <w:tab/>
        <w:t>Fitch atorga a Andbank la qualificació BBB amb perspectiva estable.</w:t>
      </w:r>
    </w:p>
    <w:p w14:paraId="3B50648E" w14:textId="77777777" w:rsidR="00B1025A" w:rsidRPr="00B1025A" w:rsidRDefault="00B1025A" w:rsidP="00B1025A">
      <w:pPr>
        <w:rPr>
          <w:rFonts w:ascii="Arial" w:hAnsi="Arial" w:cs="Arial"/>
          <w:b/>
          <w:sz w:val="22"/>
          <w:szCs w:val="22"/>
          <w:lang w:val="ca-ES"/>
        </w:rPr>
      </w:pPr>
    </w:p>
    <w:p w14:paraId="162E779A" w14:textId="77777777" w:rsidR="00B1025A" w:rsidRPr="00B1025A" w:rsidRDefault="00B1025A" w:rsidP="00B1025A">
      <w:pPr>
        <w:rPr>
          <w:rFonts w:ascii="Arial" w:hAnsi="Arial" w:cs="Arial"/>
          <w:b/>
          <w:sz w:val="22"/>
          <w:szCs w:val="22"/>
          <w:lang w:val="ca-ES"/>
        </w:rPr>
      </w:pPr>
      <w:r w:rsidRPr="00B1025A">
        <w:rPr>
          <w:rFonts w:ascii="Arial" w:hAnsi="Arial" w:cs="Arial"/>
          <w:b/>
          <w:sz w:val="22"/>
          <w:szCs w:val="22"/>
          <w:lang w:val="ca-ES"/>
        </w:rPr>
        <w:t>-</w:t>
      </w:r>
      <w:r w:rsidRPr="00B1025A">
        <w:rPr>
          <w:rFonts w:ascii="Arial" w:hAnsi="Arial" w:cs="Arial"/>
          <w:b/>
          <w:sz w:val="22"/>
          <w:szCs w:val="22"/>
          <w:lang w:val="ca-ES"/>
        </w:rPr>
        <w:tab/>
        <w:t>L'agència de qualificació destaca com a factors clau per a aquesta valoració l'escala internacional de l'entitat, la seva bona gestió de la liquiditat, la qualitat dels seus actius i el seu perfil de risc moderat.</w:t>
      </w:r>
    </w:p>
    <w:p w14:paraId="0FAF0486" w14:textId="77777777" w:rsidR="00B1025A" w:rsidRPr="00B1025A" w:rsidRDefault="00B1025A" w:rsidP="00B1025A">
      <w:pPr>
        <w:rPr>
          <w:rFonts w:ascii="Arial" w:hAnsi="Arial" w:cs="Arial"/>
          <w:b/>
          <w:sz w:val="22"/>
          <w:szCs w:val="22"/>
          <w:lang w:val="ca-ES"/>
        </w:rPr>
      </w:pPr>
    </w:p>
    <w:p w14:paraId="3A16A48B" w14:textId="484D3749" w:rsidR="004725F4" w:rsidRPr="00B1025A" w:rsidRDefault="00B1025A" w:rsidP="00B1025A">
      <w:pPr>
        <w:rPr>
          <w:rFonts w:ascii="Arial" w:hAnsi="Arial" w:cs="Arial"/>
          <w:b/>
          <w:sz w:val="22"/>
          <w:szCs w:val="22"/>
          <w:lang w:val="ca-ES"/>
        </w:rPr>
      </w:pPr>
      <w:r w:rsidRPr="00B1025A">
        <w:rPr>
          <w:rFonts w:ascii="Arial" w:hAnsi="Arial" w:cs="Arial"/>
          <w:b/>
          <w:sz w:val="22"/>
          <w:szCs w:val="22"/>
          <w:lang w:val="ca-ES"/>
        </w:rPr>
        <w:t>-</w:t>
      </w:r>
      <w:r w:rsidRPr="00B1025A">
        <w:rPr>
          <w:rFonts w:ascii="Arial" w:hAnsi="Arial" w:cs="Arial"/>
          <w:b/>
          <w:sz w:val="22"/>
          <w:szCs w:val="22"/>
          <w:lang w:val="ca-ES"/>
        </w:rPr>
        <w:tab/>
        <w:t>L'entitat està creixent molt significativament i gestiona en l'actualitat un volum de negoci superior als 39.000 mil milions d'euros.</w:t>
      </w:r>
    </w:p>
    <w:p w14:paraId="6AF04526" w14:textId="77777777" w:rsidR="001D26DC" w:rsidRPr="00B1025A" w:rsidRDefault="001D26DC" w:rsidP="001D26DC">
      <w:pPr>
        <w:rPr>
          <w:rFonts w:ascii="Arial" w:hAnsi="Arial" w:cs="Arial"/>
          <w:b/>
          <w:bCs/>
          <w:sz w:val="22"/>
          <w:szCs w:val="22"/>
          <w:lang w:val="ca-ES" w:eastAsia="es-ES_tradnl"/>
        </w:rPr>
      </w:pPr>
    </w:p>
    <w:p w14:paraId="11B332E7" w14:textId="2E43091E" w:rsidR="004725F4" w:rsidRPr="00B1025A" w:rsidRDefault="004725F4" w:rsidP="004725F4">
      <w:pPr>
        <w:pStyle w:val="Textindependent"/>
        <w:spacing w:line="312" w:lineRule="auto"/>
        <w:ind w:left="0" w:right="836"/>
        <w:jc w:val="both"/>
        <w:rPr>
          <w:lang w:val="ca-ES"/>
        </w:rPr>
      </w:pPr>
      <w:r w:rsidRPr="00B1025A">
        <w:rPr>
          <w:lang w:val="ca-ES"/>
        </w:rPr>
        <w:t>15 de setembre de 2023.</w:t>
      </w:r>
    </w:p>
    <w:p w14:paraId="22B4898F" w14:textId="77777777" w:rsidR="004725F4" w:rsidRPr="00B1025A" w:rsidRDefault="004725F4" w:rsidP="002B6F3A">
      <w:pPr>
        <w:pStyle w:val="Textindependent"/>
        <w:spacing w:line="312" w:lineRule="auto"/>
        <w:ind w:left="0" w:right="836"/>
        <w:jc w:val="both"/>
        <w:rPr>
          <w:rFonts w:eastAsiaTheme="minorHAnsi" w:cs="Arial"/>
          <w:sz w:val="22"/>
          <w:szCs w:val="22"/>
          <w:lang w:val="ca-ES"/>
        </w:rPr>
      </w:pPr>
    </w:p>
    <w:p w14:paraId="0AC03568" w14:textId="5B4E7E83" w:rsidR="00B1025A" w:rsidRPr="00B1025A" w:rsidRDefault="00B1025A" w:rsidP="00B1025A">
      <w:pPr>
        <w:jc w:val="both"/>
        <w:rPr>
          <w:rFonts w:ascii="Arial" w:hAnsi="Arial" w:cs="Arial"/>
          <w:sz w:val="22"/>
          <w:szCs w:val="22"/>
          <w:lang w:val="ca-ES"/>
        </w:rPr>
      </w:pPr>
      <w:r w:rsidRPr="00B1025A">
        <w:rPr>
          <w:rFonts w:ascii="Arial" w:hAnsi="Arial" w:cs="Arial"/>
          <w:sz w:val="22"/>
          <w:szCs w:val="22"/>
          <w:lang w:val="ca-ES"/>
        </w:rPr>
        <w:t>Fitch R</w:t>
      </w:r>
      <w:r>
        <w:rPr>
          <w:rFonts w:ascii="Arial" w:hAnsi="Arial" w:cs="Arial"/>
          <w:sz w:val="22"/>
          <w:szCs w:val="22"/>
          <w:lang w:val="ca-ES"/>
        </w:rPr>
        <w:t>a</w:t>
      </w:r>
      <w:r w:rsidRPr="00B1025A">
        <w:rPr>
          <w:rFonts w:ascii="Arial" w:hAnsi="Arial" w:cs="Arial"/>
          <w:sz w:val="22"/>
          <w:szCs w:val="22"/>
          <w:lang w:val="ca-ES"/>
        </w:rPr>
        <w:t>tings ha confirmat la qualificació BBB d</w:t>
      </w:r>
      <w:r>
        <w:rPr>
          <w:rFonts w:ascii="Arial" w:hAnsi="Arial" w:cs="Arial"/>
          <w:sz w:val="22"/>
          <w:szCs w:val="22"/>
          <w:lang w:val="ca-ES"/>
        </w:rPr>
        <w:t>’</w:t>
      </w:r>
      <w:r w:rsidRPr="00B1025A">
        <w:rPr>
          <w:rFonts w:ascii="Arial" w:hAnsi="Arial" w:cs="Arial"/>
          <w:sz w:val="22"/>
          <w:szCs w:val="22"/>
          <w:lang w:val="ca-ES"/>
        </w:rPr>
        <w:t>Andbank amb perspectiva estable. L'agència de qualificació destaca com a factors clau per a aquesta valoració l'escala internacional de l'entitat, el seu perfil de risc moderat, la gestió conservadora de la liquiditat, la qualitat dels seus actius i la seva especialització en banca privada. Andbank es converteix en el banc amb millor ràting d'Andorra.</w:t>
      </w:r>
    </w:p>
    <w:p w14:paraId="0ACD9E57" w14:textId="77777777" w:rsidR="00B1025A" w:rsidRPr="00B1025A" w:rsidRDefault="00B1025A" w:rsidP="00B1025A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0D4034FE" w14:textId="2BF128BA" w:rsidR="00B1025A" w:rsidRPr="00B1025A" w:rsidRDefault="00B1025A" w:rsidP="00B1025A">
      <w:pPr>
        <w:jc w:val="both"/>
        <w:rPr>
          <w:rFonts w:ascii="Arial" w:hAnsi="Arial" w:cs="Arial"/>
          <w:sz w:val="22"/>
          <w:szCs w:val="22"/>
          <w:lang w:val="ca-ES"/>
        </w:rPr>
      </w:pPr>
      <w:r w:rsidRPr="00B1025A">
        <w:rPr>
          <w:rFonts w:ascii="Arial" w:hAnsi="Arial" w:cs="Arial"/>
          <w:sz w:val="22"/>
          <w:szCs w:val="22"/>
          <w:lang w:val="ca-ES"/>
        </w:rPr>
        <w:t>En el seu informe, Fitch fa referència a la dimensió d</w:t>
      </w:r>
      <w:r>
        <w:rPr>
          <w:rFonts w:ascii="Arial" w:hAnsi="Arial" w:cs="Arial"/>
          <w:sz w:val="22"/>
          <w:szCs w:val="22"/>
          <w:lang w:val="ca-ES"/>
        </w:rPr>
        <w:t>’</w:t>
      </w:r>
      <w:r w:rsidRPr="00B1025A">
        <w:rPr>
          <w:rFonts w:ascii="Arial" w:hAnsi="Arial" w:cs="Arial"/>
          <w:sz w:val="22"/>
          <w:szCs w:val="22"/>
          <w:lang w:val="ca-ES"/>
        </w:rPr>
        <w:t>Andbank, el major grup financer d'Andorra per actius gestionats, ressaltant la seva presència internacional -especialment significativa a Espanya-, la qual cosa contribueix a incrementar els beneficis del banc.</w:t>
      </w:r>
    </w:p>
    <w:p w14:paraId="733DAF64" w14:textId="77777777" w:rsidR="00B1025A" w:rsidRPr="00B1025A" w:rsidRDefault="00B1025A" w:rsidP="00B1025A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207E753C" w14:textId="3B295652" w:rsidR="00B1025A" w:rsidRPr="00B1025A" w:rsidRDefault="00B1025A" w:rsidP="00B1025A">
      <w:pPr>
        <w:jc w:val="both"/>
        <w:rPr>
          <w:rFonts w:ascii="Arial" w:hAnsi="Arial" w:cs="Arial"/>
          <w:sz w:val="22"/>
          <w:szCs w:val="22"/>
          <w:lang w:val="ca-ES"/>
        </w:rPr>
      </w:pPr>
      <w:r w:rsidRPr="00B1025A">
        <w:rPr>
          <w:rFonts w:ascii="Arial" w:hAnsi="Arial" w:cs="Arial"/>
          <w:sz w:val="22"/>
          <w:szCs w:val="22"/>
          <w:lang w:val="ca-ES"/>
        </w:rPr>
        <w:t>Respecte al perfil de risc, Fitch considera positiu l'enfocament i especialització del banc en banca privada i destaca el seu risc de crèdit</w:t>
      </w:r>
      <w:r w:rsidRPr="00B1025A">
        <w:rPr>
          <w:rFonts w:ascii="Arial" w:hAnsi="Arial" w:cs="Arial"/>
          <w:sz w:val="22"/>
          <w:szCs w:val="22"/>
          <w:lang w:val="ca-ES"/>
        </w:rPr>
        <w:t xml:space="preserve"> </w:t>
      </w:r>
      <w:r w:rsidRPr="00B1025A">
        <w:rPr>
          <w:rFonts w:ascii="Arial" w:hAnsi="Arial" w:cs="Arial"/>
          <w:sz w:val="22"/>
          <w:szCs w:val="22"/>
          <w:lang w:val="ca-ES"/>
        </w:rPr>
        <w:t>“moderat”, derivat d'una cartera de préstecs altament col</w:t>
      </w:r>
      <w:r>
        <w:rPr>
          <w:rFonts w:ascii="Arial" w:hAnsi="Arial" w:cs="Arial"/>
          <w:sz w:val="22"/>
          <w:szCs w:val="22"/>
          <w:lang w:val="ca-ES"/>
        </w:rPr>
        <w:t>·l</w:t>
      </w:r>
      <w:r w:rsidRPr="00B1025A">
        <w:rPr>
          <w:rFonts w:ascii="Arial" w:hAnsi="Arial" w:cs="Arial"/>
          <w:sz w:val="22"/>
          <w:szCs w:val="22"/>
          <w:lang w:val="ca-ES"/>
        </w:rPr>
        <w:t>aterali</w:t>
      </w:r>
      <w:r>
        <w:rPr>
          <w:rFonts w:ascii="Arial" w:hAnsi="Arial" w:cs="Arial"/>
          <w:sz w:val="22"/>
          <w:szCs w:val="22"/>
          <w:lang w:val="ca-ES"/>
        </w:rPr>
        <w:t>t</w:t>
      </w:r>
      <w:r w:rsidRPr="00B1025A">
        <w:rPr>
          <w:rFonts w:ascii="Arial" w:hAnsi="Arial" w:cs="Arial"/>
          <w:sz w:val="22"/>
          <w:szCs w:val="22"/>
          <w:lang w:val="ca-ES"/>
        </w:rPr>
        <w:t>zada, la seva adequada capitalització i la seva gestió conservadora de la liquiditat.</w:t>
      </w:r>
    </w:p>
    <w:p w14:paraId="2E643379" w14:textId="77777777" w:rsidR="00B1025A" w:rsidRPr="00B1025A" w:rsidRDefault="00B1025A" w:rsidP="00B1025A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55177708" w14:textId="398F3D7B" w:rsidR="00B1025A" w:rsidRPr="00B1025A" w:rsidRDefault="00B1025A" w:rsidP="00B1025A">
      <w:pPr>
        <w:jc w:val="both"/>
        <w:rPr>
          <w:rFonts w:ascii="Arial" w:hAnsi="Arial" w:cs="Arial"/>
          <w:sz w:val="22"/>
          <w:szCs w:val="22"/>
          <w:lang w:val="ca-ES"/>
        </w:rPr>
      </w:pPr>
      <w:r w:rsidRPr="00B1025A">
        <w:rPr>
          <w:rFonts w:ascii="Arial" w:hAnsi="Arial" w:cs="Arial"/>
          <w:sz w:val="22"/>
          <w:szCs w:val="22"/>
          <w:lang w:val="ca-ES"/>
        </w:rPr>
        <w:t>En aquest sentit, l'agència subratlla que l</w:t>
      </w:r>
      <w:r>
        <w:rPr>
          <w:rFonts w:ascii="Arial" w:hAnsi="Arial" w:cs="Arial"/>
          <w:sz w:val="22"/>
          <w:szCs w:val="22"/>
          <w:lang w:val="ca-ES"/>
        </w:rPr>
        <w:t>a</w:t>
      </w:r>
      <w:r w:rsidRPr="00B1025A">
        <w:rPr>
          <w:rFonts w:ascii="Arial" w:hAnsi="Arial" w:cs="Arial"/>
          <w:sz w:val="22"/>
          <w:szCs w:val="22"/>
          <w:lang w:val="ca-ES"/>
        </w:rPr>
        <w:t xml:space="preserve"> ràtio de mora del banc és baix</w:t>
      </w:r>
      <w:r>
        <w:rPr>
          <w:rFonts w:ascii="Arial" w:hAnsi="Arial" w:cs="Arial"/>
          <w:sz w:val="22"/>
          <w:szCs w:val="22"/>
          <w:lang w:val="ca-ES"/>
        </w:rPr>
        <w:t>a</w:t>
      </w:r>
      <w:r w:rsidRPr="00B1025A">
        <w:rPr>
          <w:rFonts w:ascii="Arial" w:hAnsi="Arial" w:cs="Arial"/>
          <w:sz w:val="22"/>
          <w:szCs w:val="22"/>
          <w:lang w:val="ca-ES"/>
        </w:rPr>
        <w:t>, destacant una exposició</w:t>
      </w:r>
      <w:r>
        <w:rPr>
          <w:rFonts w:ascii="Arial" w:hAnsi="Arial" w:cs="Arial"/>
          <w:sz w:val="22"/>
          <w:szCs w:val="22"/>
          <w:lang w:val="ca-ES"/>
        </w:rPr>
        <w:t xml:space="preserve"> </w:t>
      </w:r>
      <w:r w:rsidRPr="00B1025A">
        <w:rPr>
          <w:rFonts w:ascii="Arial" w:hAnsi="Arial" w:cs="Arial"/>
          <w:sz w:val="22"/>
          <w:szCs w:val="22"/>
          <w:lang w:val="ca-ES"/>
        </w:rPr>
        <w:t>menor al sector immobiliari que els seus homòlegs andorrans i una major proporció de cash en el seu balanç.</w:t>
      </w:r>
    </w:p>
    <w:p w14:paraId="003E5217" w14:textId="77777777" w:rsidR="00B1025A" w:rsidRPr="00B1025A" w:rsidRDefault="00B1025A" w:rsidP="00B1025A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71DFEA35" w14:textId="22588BB8" w:rsidR="00B1025A" w:rsidRPr="00B1025A" w:rsidRDefault="00B1025A" w:rsidP="00B1025A">
      <w:pPr>
        <w:jc w:val="both"/>
        <w:rPr>
          <w:rFonts w:ascii="Arial" w:hAnsi="Arial" w:cs="Arial"/>
          <w:sz w:val="22"/>
          <w:szCs w:val="22"/>
          <w:lang w:val="ca-ES"/>
        </w:rPr>
      </w:pPr>
      <w:r w:rsidRPr="00B1025A">
        <w:rPr>
          <w:rFonts w:ascii="Arial" w:hAnsi="Arial" w:cs="Arial"/>
          <w:sz w:val="22"/>
          <w:szCs w:val="22"/>
          <w:lang w:val="ca-ES"/>
        </w:rPr>
        <w:t xml:space="preserve">Andbank va tancar </w:t>
      </w:r>
      <w:r>
        <w:rPr>
          <w:rFonts w:ascii="Arial" w:hAnsi="Arial" w:cs="Arial"/>
          <w:sz w:val="22"/>
          <w:szCs w:val="22"/>
          <w:lang w:val="ca-ES"/>
        </w:rPr>
        <w:t xml:space="preserve">el </w:t>
      </w:r>
      <w:r w:rsidRPr="00B1025A">
        <w:rPr>
          <w:rFonts w:ascii="Arial" w:hAnsi="Arial" w:cs="Arial"/>
          <w:sz w:val="22"/>
          <w:szCs w:val="22"/>
          <w:lang w:val="ca-ES"/>
        </w:rPr>
        <w:t>2022 amb un benefici de 30 milions d'euros, un 11% més que l'exercici anterior, i amb un volum de negoci de 34.333 milions d'euros. L'entitat està experimentant un fort creixement i gestiona en l'actualitat un volum de negoci superior als 39.000 mil milions d'euros.</w:t>
      </w:r>
    </w:p>
    <w:p w14:paraId="75A4C6AB" w14:textId="7E6DCA84" w:rsidR="00C33988" w:rsidRPr="00B1025A" w:rsidRDefault="00C33988" w:rsidP="00B1025A">
      <w:pPr>
        <w:jc w:val="both"/>
        <w:rPr>
          <w:sz w:val="22"/>
          <w:szCs w:val="22"/>
          <w:lang w:val="ca-ES"/>
        </w:rPr>
      </w:pPr>
    </w:p>
    <w:sectPr w:rsidR="00C33988" w:rsidRPr="00B1025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C64CA" w14:textId="77777777" w:rsidR="00B1025A" w:rsidRDefault="00B1025A" w:rsidP="00B1025A">
      <w:r>
        <w:separator/>
      </w:r>
    </w:p>
  </w:endnote>
  <w:endnote w:type="continuationSeparator" w:id="0">
    <w:p w14:paraId="2F906810" w14:textId="77777777" w:rsidR="00B1025A" w:rsidRDefault="00B1025A" w:rsidP="00B1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ensed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Myriad Pro Light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E2F92" w14:textId="77777777" w:rsidR="00B1025A" w:rsidRDefault="00B1025A" w:rsidP="00B1025A">
      <w:r>
        <w:separator/>
      </w:r>
    </w:p>
  </w:footnote>
  <w:footnote w:type="continuationSeparator" w:id="0">
    <w:p w14:paraId="0C074691" w14:textId="77777777" w:rsidR="00B1025A" w:rsidRDefault="00B1025A" w:rsidP="00B10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9E6D7" w14:textId="1A3812E4" w:rsidR="00B1025A" w:rsidRDefault="00B1025A">
    <w:pPr>
      <w:pStyle w:val="Capaler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397E54" wp14:editId="0BBEF1D9">
          <wp:simplePos x="0" y="0"/>
          <wp:positionH relativeFrom="column">
            <wp:posOffset>4070985</wp:posOffset>
          </wp:positionH>
          <wp:positionV relativeFrom="paragraph">
            <wp:posOffset>-68580</wp:posOffset>
          </wp:positionV>
          <wp:extent cx="1800000" cy="309878"/>
          <wp:effectExtent l="0" t="0" r="0" b="0"/>
          <wp:wrapNone/>
          <wp:docPr id="1" name="Imatge 1" descr="Imatge que conté Font, Gràfics, text, disseny gràfic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 descr="Imatge que conté Font, Gràfics, text, disseny gràfic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09878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76E"/>
    <w:multiLevelType w:val="hybridMultilevel"/>
    <w:tmpl w:val="BA8E82D0"/>
    <w:lvl w:ilvl="0" w:tplc="3A4824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820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41"/>
    <w:rsid w:val="001B3DE3"/>
    <w:rsid w:val="001D26DC"/>
    <w:rsid w:val="002B6F3A"/>
    <w:rsid w:val="002E1E2F"/>
    <w:rsid w:val="003B5A0E"/>
    <w:rsid w:val="003E2360"/>
    <w:rsid w:val="004725F4"/>
    <w:rsid w:val="00582D41"/>
    <w:rsid w:val="005A7000"/>
    <w:rsid w:val="00652FEA"/>
    <w:rsid w:val="006B6674"/>
    <w:rsid w:val="007D1094"/>
    <w:rsid w:val="008311BD"/>
    <w:rsid w:val="00836415"/>
    <w:rsid w:val="009D3C2E"/>
    <w:rsid w:val="00A055AA"/>
    <w:rsid w:val="00A264FD"/>
    <w:rsid w:val="00B1025A"/>
    <w:rsid w:val="00B753F8"/>
    <w:rsid w:val="00C33988"/>
    <w:rsid w:val="00E4539E"/>
    <w:rsid w:val="00E637AD"/>
    <w:rsid w:val="00EB6E59"/>
    <w:rsid w:val="00F4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8BFF8"/>
  <w15:docId w15:val="{FA488299-64E4-4F14-A2BD-A422CD37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5F4"/>
    <w:pPr>
      <w:spacing w:after="0" w:line="240" w:lineRule="auto"/>
    </w:pPr>
    <w:rPr>
      <w:sz w:val="24"/>
      <w:szCs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582D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1">
    <w:name w:val="p1"/>
    <w:basedOn w:val="Normal"/>
    <w:rsid w:val="004725F4"/>
    <w:rPr>
      <w:rFonts w:ascii="Myriad Pro Condensed" w:hAnsi="Myriad Pro Condensed" w:cs="Times New Roman"/>
      <w:color w:val="787878"/>
      <w:sz w:val="15"/>
      <w:szCs w:val="15"/>
      <w:lang w:eastAsia="es-ES_tradnl"/>
    </w:rPr>
  </w:style>
  <w:style w:type="paragraph" w:styleId="Pargrafdellista">
    <w:name w:val="List Paragraph"/>
    <w:basedOn w:val="Normal"/>
    <w:uiPriority w:val="34"/>
    <w:qFormat/>
    <w:rsid w:val="004725F4"/>
    <w:pPr>
      <w:ind w:left="720"/>
      <w:contextualSpacing/>
    </w:pPr>
  </w:style>
  <w:style w:type="paragraph" w:styleId="Textindependent">
    <w:name w:val="Body Text"/>
    <w:basedOn w:val="Normal"/>
    <w:link w:val="TextindependentCar"/>
    <w:uiPriority w:val="1"/>
    <w:qFormat/>
    <w:rsid w:val="004725F4"/>
    <w:pPr>
      <w:widowControl w:val="0"/>
      <w:ind w:left="100"/>
    </w:pPr>
    <w:rPr>
      <w:rFonts w:ascii="Arial" w:eastAsia="Arial" w:hAnsi="Arial"/>
      <w:sz w:val="21"/>
      <w:szCs w:val="21"/>
      <w:lang w:val="es-E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4725F4"/>
    <w:rPr>
      <w:rFonts w:ascii="Arial" w:eastAsia="Arial" w:hAnsi="Arial"/>
      <w:sz w:val="21"/>
      <w:szCs w:val="21"/>
    </w:rPr>
  </w:style>
  <w:style w:type="character" w:customStyle="1" w:styleId="Leyendadelaimagen">
    <w:name w:val="Leyenda de la imagen_"/>
    <w:basedOn w:val="Lletraperdefectedelpargraf"/>
    <w:link w:val="Leyendadelaimagen0"/>
    <w:rsid w:val="004725F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Leyendadelaimagen0">
    <w:name w:val="Leyenda de la imagen"/>
    <w:basedOn w:val="Normal"/>
    <w:link w:val="Leyendadelaimagen"/>
    <w:rsid w:val="004725F4"/>
    <w:pPr>
      <w:widowControl w:val="0"/>
      <w:shd w:val="clear" w:color="auto" w:fill="FFFFFF"/>
      <w:spacing w:after="80" w:line="350" w:lineRule="auto"/>
    </w:pPr>
    <w:rPr>
      <w:rFonts w:ascii="Arial" w:eastAsia="Arial" w:hAnsi="Arial" w:cs="Arial"/>
      <w:sz w:val="20"/>
      <w:szCs w:val="20"/>
      <w:lang w:val="es-ES"/>
    </w:rPr>
  </w:style>
  <w:style w:type="paragraph" w:styleId="Revisi">
    <w:name w:val="Revision"/>
    <w:hidden/>
    <w:uiPriority w:val="99"/>
    <w:semiHidden/>
    <w:rsid w:val="00E637AD"/>
    <w:pPr>
      <w:spacing w:after="0" w:line="240" w:lineRule="auto"/>
    </w:pPr>
    <w:rPr>
      <w:sz w:val="24"/>
      <w:szCs w:val="24"/>
      <w:lang w:val="es-ES_tradnl"/>
    </w:rPr>
  </w:style>
  <w:style w:type="paragraph" w:styleId="Capalera">
    <w:name w:val="header"/>
    <w:basedOn w:val="Normal"/>
    <w:link w:val="CapaleraCar"/>
    <w:uiPriority w:val="99"/>
    <w:unhideWhenUsed/>
    <w:rsid w:val="00B1025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B1025A"/>
    <w:rPr>
      <w:sz w:val="24"/>
      <w:szCs w:val="24"/>
      <w:lang w:val="es-ES_tradnl"/>
    </w:rPr>
  </w:style>
  <w:style w:type="paragraph" w:styleId="Peu">
    <w:name w:val="footer"/>
    <w:basedOn w:val="Normal"/>
    <w:link w:val="PeuCar"/>
    <w:uiPriority w:val="99"/>
    <w:unhideWhenUsed/>
    <w:rsid w:val="00B1025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B1025A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 ABADIA JORDANA</dc:creator>
  <cp:lastModifiedBy>Meritxell ROCA UTRERA</cp:lastModifiedBy>
  <cp:revision>3</cp:revision>
  <dcterms:created xsi:type="dcterms:W3CDTF">2023-09-15T16:46:00Z</dcterms:created>
  <dcterms:modified xsi:type="dcterms:W3CDTF">2023-09-15T16:53:00Z</dcterms:modified>
</cp:coreProperties>
</file>