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4F10" w14:textId="5525F389" w:rsidR="006717DC" w:rsidRPr="00F90738" w:rsidRDefault="00FF584F">
      <w:pPr>
        <w:rPr>
          <w:rFonts w:ascii="Arial" w:hAnsi="Arial" w:cs="Arial"/>
          <w:b/>
          <w:sz w:val="32"/>
          <w:szCs w:val="32"/>
        </w:rPr>
      </w:pPr>
      <w:proofErr w:type="spellStart"/>
      <w:r>
        <w:rPr>
          <w:rFonts w:ascii="Arial" w:hAnsi="Arial"/>
          <w:b/>
          <w:sz w:val="32"/>
        </w:rPr>
        <w:t>Andbank</w:t>
      </w:r>
      <w:proofErr w:type="spellEnd"/>
      <w:r>
        <w:rPr>
          <w:rFonts w:ascii="Arial" w:hAnsi="Arial"/>
          <w:b/>
          <w:sz w:val="32"/>
        </w:rPr>
        <w:t xml:space="preserve"> and the Games of the European Small States 2025 sign collaboration agreement</w:t>
      </w:r>
    </w:p>
    <w:p w14:paraId="7DCAFA37" w14:textId="77777777" w:rsidR="006717DC" w:rsidRPr="00F90738" w:rsidRDefault="006717DC">
      <w:pPr>
        <w:rPr>
          <w:rFonts w:ascii="Arial" w:hAnsi="Arial" w:cs="Arial"/>
          <w:sz w:val="32"/>
          <w:szCs w:val="32"/>
        </w:rPr>
      </w:pPr>
    </w:p>
    <w:p w14:paraId="6EEE1546" w14:textId="7D07BEF7" w:rsidR="00F90738" w:rsidRPr="00567A4A" w:rsidRDefault="00F90738" w:rsidP="006A7760">
      <w:pPr>
        <w:pStyle w:val="Prrafodelista"/>
        <w:numPr>
          <w:ilvl w:val="0"/>
          <w:numId w:val="1"/>
        </w:numPr>
        <w:rPr>
          <w:rFonts w:ascii="Arial" w:hAnsi="Arial" w:cs="Arial"/>
        </w:rPr>
      </w:pPr>
      <w:r>
        <w:rPr>
          <w:rFonts w:ascii="Arial" w:hAnsi="Arial"/>
        </w:rPr>
        <w:t xml:space="preserve">Both entities have signed the collaboration agreement that confirms </w:t>
      </w:r>
      <w:proofErr w:type="spellStart"/>
      <w:r>
        <w:rPr>
          <w:rFonts w:ascii="Arial" w:hAnsi="Arial"/>
        </w:rPr>
        <w:t>Andbank</w:t>
      </w:r>
      <w:proofErr w:type="spellEnd"/>
      <w:r>
        <w:rPr>
          <w:rFonts w:ascii="Arial" w:hAnsi="Arial"/>
        </w:rPr>
        <w:t xml:space="preserve"> as the official sponsor of the Andorra 2025 Small States Games.</w:t>
      </w:r>
    </w:p>
    <w:p w14:paraId="3EB32407" w14:textId="77777777" w:rsidR="0080171A" w:rsidRPr="00D747D6" w:rsidRDefault="0080171A" w:rsidP="00D747D6">
      <w:pPr>
        <w:ind w:left="360"/>
        <w:rPr>
          <w:rFonts w:ascii="Arial" w:hAnsi="Arial" w:cs="Arial"/>
        </w:rPr>
      </w:pPr>
    </w:p>
    <w:p w14:paraId="7979F549" w14:textId="77777777" w:rsidR="003A0F8D" w:rsidRPr="00567A4A" w:rsidRDefault="003A0F8D">
      <w:pPr>
        <w:rPr>
          <w:rFonts w:ascii="Arial" w:hAnsi="Arial" w:cs="Arial"/>
        </w:rPr>
      </w:pPr>
    </w:p>
    <w:p w14:paraId="56C3DC11" w14:textId="77777777" w:rsidR="003A0F8D" w:rsidRPr="00567A4A" w:rsidRDefault="003A0F8D">
      <w:pPr>
        <w:rPr>
          <w:rFonts w:ascii="Arial" w:hAnsi="Arial" w:cs="Arial"/>
        </w:rPr>
      </w:pPr>
    </w:p>
    <w:p w14:paraId="41D0BE69" w14:textId="72943186" w:rsidR="00183526" w:rsidRDefault="00F90738" w:rsidP="00C43C45">
      <w:pPr>
        <w:jc w:val="both"/>
        <w:rPr>
          <w:rStyle w:val="Textoennegrita"/>
          <w:rFonts w:ascii="Arial" w:hAnsi="Arial" w:cs="Arial"/>
          <w:b w:val="0"/>
        </w:rPr>
      </w:pPr>
      <w:proofErr w:type="spellStart"/>
      <w:r>
        <w:rPr>
          <w:rFonts w:ascii="Arial" w:hAnsi="Arial"/>
          <w:b/>
        </w:rPr>
        <w:t>Escaldes-Engordany</w:t>
      </w:r>
      <w:proofErr w:type="spellEnd"/>
      <w:r>
        <w:rPr>
          <w:rFonts w:ascii="Arial" w:hAnsi="Arial"/>
          <w:b/>
        </w:rPr>
        <w:t xml:space="preserve">, 6 November, 2023. </w:t>
      </w:r>
      <w:proofErr w:type="spellStart"/>
      <w:r>
        <w:rPr>
          <w:rStyle w:val="Textoennegrita"/>
          <w:rFonts w:ascii="Arial" w:hAnsi="Arial"/>
          <w:b w:val="0"/>
        </w:rPr>
        <w:t>Andbank</w:t>
      </w:r>
      <w:proofErr w:type="spellEnd"/>
      <w:r>
        <w:rPr>
          <w:rStyle w:val="Textoennegrita"/>
          <w:rFonts w:ascii="Arial" w:hAnsi="Arial"/>
          <w:b w:val="0"/>
        </w:rPr>
        <w:t xml:space="preserve"> and the Board of the Games of the Small States of Europe Andorra 2025 have signed the collaboration agreement that confirms </w:t>
      </w:r>
      <w:proofErr w:type="spellStart"/>
      <w:r>
        <w:rPr>
          <w:rStyle w:val="Textoennegrita"/>
          <w:rFonts w:ascii="Arial" w:hAnsi="Arial"/>
          <w:b w:val="0"/>
        </w:rPr>
        <w:t>Andbank</w:t>
      </w:r>
      <w:proofErr w:type="spellEnd"/>
      <w:r>
        <w:rPr>
          <w:rStyle w:val="Textoennegrita"/>
          <w:rFonts w:ascii="Arial" w:hAnsi="Arial"/>
          <w:b w:val="0"/>
        </w:rPr>
        <w:t xml:space="preserve"> as the official sponsor of the Games to be held in Andorra in 2025.</w:t>
      </w:r>
    </w:p>
    <w:p w14:paraId="3F6D7DB5" w14:textId="50F3FC0E" w:rsidR="00183526" w:rsidRDefault="00183526" w:rsidP="00C43C45">
      <w:pPr>
        <w:jc w:val="both"/>
        <w:rPr>
          <w:rStyle w:val="Textoennegrita"/>
          <w:rFonts w:ascii="Arial" w:hAnsi="Arial" w:cs="Arial"/>
          <w:b w:val="0"/>
        </w:rPr>
      </w:pPr>
    </w:p>
    <w:p w14:paraId="5CF33296" w14:textId="4F23A26B" w:rsidR="004E2FFB" w:rsidRDefault="004E2FFB" w:rsidP="004E2FFB">
      <w:pPr>
        <w:jc w:val="both"/>
        <w:rPr>
          <w:rFonts w:ascii="Arial" w:hAnsi="Arial" w:cs="Arial"/>
        </w:rPr>
      </w:pPr>
      <w:r>
        <w:rPr>
          <w:rFonts w:ascii="Arial" w:hAnsi="Arial"/>
        </w:rPr>
        <w:t xml:space="preserve">The event was attended by the President of </w:t>
      </w:r>
      <w:proofErr w:type="spellStart"/>
      <w:r>
        <w:rPr>
          <w:rFonts w:ascii="Arial" w:hAnsi="Arial"/>
        </w:rPr>
        <w:t>Andbank</w:t>
      </w:r>
      <w:proofErr w:type="spellEnd"/>
      <w:r>
        <w:rPr>
          <w:rFonts w:ascii="Arial" w:hAnsi="Arial"/>
        </w:rPr>
        <w:t>, Mr. Manel Cerqueda, the prime minister, Mr. Xavier Espot and the president of the COA, Mr. Jaume Martí, both as Co-presidents of the Board of the Games, as well as the Secretary of State for Youth and Sports and other members of the Board of Trustees and the Organising Committee.</w:t>
      </w:r>
    </w:p>
    <w:p w14:paraId="3B19843F" w14:textId="77777777" w:rsidR="004E2FFB" w:rsidRDefault="004E2FFB" w:rsidP="00C43C45">
      <w:pPr>
        <w:jc w:val="both"/>
        <w:rPr>
          <w:rStyle w:val="Textoennegrita"/>
          <w:rFonts w:ascii="Arial" w:hAnsi="Arial" w:cs="Arial"/>
          <w:b w:val="0"/>
        </w:rPr>
      </w:pPr>
    </w:p>
    <w:p w14:paraId="595C8459" w14:textId="02901F8F" w:rsidR="00183526" w:rsidRDefault="00183526" w:rsidP="00C43C45">
      <w:pPr>
        <w:jc w:val="both"/>
        <w:rPr>
          <w:rStyle w:val="Textoennegrita"/>
          <w:rFonts w:ascii="Arial" w:hAnsi="Arial" w:cs="Arial"/>
          <w:b w:val="0"/>
        </w:rPr>
      </w:pPr>
      <w:r>
        <w:rPr>
          <w:rStyle w:val="Textoennegrita"/>
          <w:rFonts w:ascii="Arial" w:hAnsi="Arial"/>
          <w:b w:val="0"/>
        </w:rPr>
        <w:t xml:space="preserve">After the cancellation of the 2021 Games due to the corona virus pandemic, </w:t>
      </w:r>
      <w:proofErr w:type="spellStart"/>
      <w:r>
        <w:rPr>
          <w:rStyle w:val="Textoennegrita"/>
          <w:rFonts w:ascii="Arial" w:hAnsi="Arial"/>
          <w:b w:val="0"/>
        </w:rPr>
        <w:t>Andbank</w:t>
      </w:r>
      <w:proofErr w:type="spellEnd"/>
      <w:r>
        <w:rPr>
          <w:rStyle w:val="Textoennegrita"/>
          <w:rFonts w:ascii="Arial" w:hAnsi="Arial"/>
          <w:b w:val="0"/>
        </w:rPr>
        <w:t xml:space="preserve"> and the Andorran Olympic Committee (COA) postponed the agreement until the next date on which the Games could be held in Andorra was known. These will take place from 26 to 31 May 2025.</w:t>
      </w:r>
    </w:p>
    <w:p w14:paraId="4B04EFB0" w14:textId="77777777" w:rsidR="00183526" w:rsidRDefault="00183526" w:rsidP="00C43C45">
      <w:pPr>
        <w:jc w:val="both"/>
        <w:rPr>
          <w:rStyle w:val="Textoennegrita"/>
          <w:rFonts w:ascii="Arial" w:hAnsi="Arial" w:cs="Arial"/>
          <w:b w:val="0"/>
        </w:rPr>
      </w:pPr>
    </w:p>
    <w:p w14:paraId="2CD4C00D" w14:textId="69814415" w:rsidR="00567A4A" w:rsidRPr="00567A4A" w:rsidRDefault="00567A4A" w:rsidP="00567A4A">
      <w:pPr>
        <w:jc w:val="both"/>
        <w:rPr>
          <w:rFonts w:ascii="Arial" w:hAnsi="Arial" w:cs="Arial"/>
        </w:rPr>
      </w:pPr>
      <w:r>
        <w:rPr>
          <w:rFonts w:ascii="Arial" w:hAnsi="Arial"/>
        </w:rPr>
        <w:t xml:space="preserve">The collaboration between the two entities began in 2004, specifically with the Small States Games project, which came to Andorra in 2005. Since then, </w:t>
      </w:r>
      <w:proofErr w:type="spellStart"/>
      <w:r>
        <w:rPr>
          <w:rFonts w:ascii="Arial" w:hAnsi="Arial"/>
        </w:rPr>
        <w:t>Andbank</w:t>
      </w:r>
      <w:proofErr w:type="spellEnd"/>
      <w:r>
        <w:rPr>
          <w:rFonts w:ascii="Arial" w:hAnsi="Arial"/>
        </w:rPr>
        <w:t xml:space="preserve"> has been the official sponsor of the Andorran Olympic Committee, keeping a great commitment and a good understanding that has led them to continue with the celebration of these 2025 games, which are expected to be a great success both in terms of sporting participation and in terms of citizen collaboration and organisation.</w:t>
      </w:r>
    </w:p>
    <w:p w14:paraId="78D88C7C" w14:textId="77777777" w:rsidR="00027FF8" w:rsidRPr="00567A4A" w:rsidRDefault="00027FF8" w:rsidP="00C43C45">
      <w:pPr>
        <w:pStyle w:val="NormalWeb"/>
        <w:spacing w:line="315" w:lineRule="atLeast"/>
        <w:jc w:val="both"/>
        <w:rPr>
          <w:rFonts w:ascii="Arial" w:hAnsi="Arial" w:cs="Arial"/>
          <w:lang w:val="ca-ES"/>
        </w:rPr>
      </w:pPr>
    </w:p>
    <w:p w14:paraId="19D5E3B1" w14:textId="307FE5F2" w:rsidR="00567A4A" w:rsidRDefault="00567A4A" w:rsidP="00567A4A">
      <w:pPr>
        <w:jc w:val="both"/>
        <w:rPr>
          <w:rFonts w:ascii="Arial" w:hAnsi="Arial" w:cs="Arial"/>
        </w:rPr>
      </w:pPr>
      <w:bookmarkStart w:id="0" w:name="_Hlk149904477"/>
      <w:r>
        <w:rPr>
          <w:rFonts w:ascii="Arial" w:hAnsi="Arial"/>
        </w:rPr>
        <w:t xml:space="preserve">"The experience of the Games of the Small States in Andorra in 2005 was outstanding and very well received. With these games, Andorra demonstrated what it is capable of when it comes to organising major events like these, so we believe that the next ones will be even more successful, and </w:t>
      </w:r>
      <w:proofErr w:type="spellStart"/>
      <w:r>
        <w:rPr>
          <w:rFonts w:ascii="Arial" w:hAnsi="Arial"/>
        </w:rPr>
        <w:t>Andbank</w:t>
      </w:r>
      <w:proofErr w:type="spellEnd"/>
      <w:r>
        <w:rPr>
          <w:rFonts w:ascii="Arial" w:hAnsi="Arial"/>
        </w:rPr>
        <w:t xml:space="preserve"> will always be there to reinforce our commitment to the country and to give them all the support possible," said Manel Cerqueda.</w:t>
      </w:r>
    </w:p>
    <w:bookmarkEnd w:id="0"/>
    <w:p w14:paraId="3D8CB965" w14:textId="4B00AD65" w:rsidR="00A0550E" w:rsidRDefault="00A0550E" w:rsidP="00567A4A">
      <w:pPr>
        <w:jc w:val="both"/>
        <w:rPr>
          <w:rFonts w:ascii="Arial" w:hAnsi="Arial" w:cs="Arial"/>
        </w:rPr>
      </w:pPr>
    </w:p>
    <w:p w14:paraId="7408E051" w14:textId="71BD6B19" w:rsidR="004E2FFB" w:rsidRDefault="004E2FFB" w:rsidP="00567A4A">
      <w:pPr>
        <w:jc w:val="both"/>
        <w:rPr>
          <w:rFonts w:ascii="Arial" w:hAnsi="Arial" w:cs="Arial"/>
        </w:rPr>
      </w:pPr>
      <w:r>
        <w:rPr>
          <w:rFonts w:ascii="Arial" w:hAnsi="Arial"/>
        </w:rPr>
        <w:t xml:space="preserve">For prime minister Xavier Espot, "Public involvement is not enough to organise an event of these characteristics and, once again, </w:t>
      </w:r>
      <w:proofErr w:type="spellStart"/>
      <w:r>
        <w:rPr>
          <w:rFonts w:ascii="Arial" w:hAnsi="Arial"/>
        </w:rPr>
        <w:t>Andbank</w:t>
      </w:r>
      <w:proofErr w:type="spellEnd"/>
      <w:r>
        <w:rPr>
          <w:rFonts w:ascii="Arial" w:hAnsi="Arial"/>
        </w:rPr>
        <w:t xml:space="preserve"> shows its commitment to the COA, the Games and, most significantly, its commitment to the federations, recognising and rewarding the efforts of our sportsmen and women and the values that come from sport. Perhaps the field of sport is one of the best examples of the significant importance of connecting civil society with the economic dynamic, with the establishment of these collaboration mechanisms.</w:t>
      </w:r>
    </w:p>
    <w:p w14:paraId="3116943B" w14:textId="77777777" w:rsidR="004E2FFB" w:rsidRDefault="004E2FFB" w:rsidP="00567A4A">
      <w:pPr>
        <w:jc w:val="both"/>
        <w:rPr>
          <w:rFonts w:ascii="Arial" w:hAnsi="Arial" w:cs="Arial"/>
        </w:rPr>
      </w:pPr>
    </w:p>
    <w:p w14:paraId="79FDF0A6" w14:textId="06F3F199" w:rsidR="004E2FFB" w:rsidRPr="004E2FFB" w:rsidRDefault="00A0550E" w:rsidP="004E2FFB">
      <w:pPr>
        <w:pStyle w:val="Sinespaciado"/>
        <w:jc w:val="both"/>
        <w:rPr>
          <w:rFonts w:ascii="Arial" w:eastAsia="Times New Roman" w:hAnsi="Arial" w:cs="Arial"/>
          <w:sz w:val="24"/>
          <w:szCs w:val="24"/>
        </w:rPr>
      </w:pPr>
      <w:r>
        <w:rPr>
          <w:rFonts w:ascii="Arial" w:hAnsi="Arial"/>
          <w:sz w:val="24"/>
        </w:rPr>
        <w:lastRenderedPageBreak/>
        <w:t>For Jaume Martí, "</w:t>
      </w:r>
      <w:proofErr w:type="spellStart"/>
      <w:r>
        <w:rPr>
          <w:rFonts w:ascii="Arial" w:hAnsi="Arial"/>
          <w:sz w:val="24"/>
        </w:rPr>
        <w:t>Andbank's</w:t>
      </w:r>
      <w:proofErr w:type="spellEnd"/>
      <w:r>
        <w:rPr>
          <w:rFonts w:ascii="Arial" w:hAnsi="Arial"/>
          <w:sz w:val="24"/>
        </w:rPr>
        <w:t xml:space="preserve"> support is valuable because, indirectly, they are helping all the federations with their sponsorship". He also said that "it is very significant that we know how to recognise the efforts made by all athletes, both those who go to compete and those who cannot, which is why the support of an entity such as </w:t>
      </w:r>
      <w:proofErr w:type="spellStart"/>
      <w:r>
        <w:rPr>
          <w:rFonts w:ascii="Arial" w:hAnsi="Arial"/>
          <w:sz w:val="24"/>
        </w:rPr>
        <w:t>Andbank</w:t>
      </w:r>
      <w:proofErr w:type="spellEnd"/>
      <w:r>
        <w:rPr>
          <w:rFonts w:ascii="Arial" w:hAnsi="Arial"/>
          <w:sz w:val="24"/>
        </w:rPr>
        <w:t xml:space="preserve"> is always highly appreciated".</w:t>
      </w:r>
    </w:p>
    <w:p w14:paraId="58E8D58C" w14:textId="1E060AF7" w:rsidR="00567A4A" w:rsidRPr="00D747D6" w:rsidRDefault="00567A4A" w:rsidP="000F502E">
      <w:pPr>
        <w:jc w:val="both"/>
        <w:rPr>
          <w:rFonts w:ascii="Arial" w:hAnsi="Arial" w:cs="Arial"/>
        </w:rPr>
      </w:pPr>
    </w:p>
    <w:p w14:paraId="2A5DA7EF" w14:textId="77777777" w:rsidR="00761229" w:rsidRDefault="00761229" w:rsidP="000F502E">
      <w:pPr>
        <w:jc w:val="both"/>
        <w:rPr>
          <w:rFonts w:ascii="Arial" w:hAnsi="Arial" w:cs="Arial"/>
          <w:sz w:val="28"/>
          <w:szCs w:val="28"/>
        </w:rPr>
      </w:pPr>
    </w:p>
    <w:sectPr w:rsidR="00761229" w:rsidSect="00D11A16">
      <w:pgSz w:w="11907" w:h="16840" w:code="9"/>
      <w:pgMar w:top="1417"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5740" w14:textId="77777777" w:rsidR="00A0550E" w:rsidRDefault="00A0550E" w:rsidP="00A0550E">
      <w:r>
        <w:separator/>
      </w:r>
    </w:p>
  </w:endnote>
  <w:endnote w:type="continuationSeparator" w:id="0">
    <w:p w14:paraId="6CF27CE8" w14:textId="77777777" w:rsidR="00A0550E" w:rsidRDefault="00A0550E" w:rsidP="00A0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CFA0" w14:textId="77777777" w:rsidR="00A0550E" w:rsidRDefault="00A0550E" w:rsidP="00A0550E">
      <w:r>
        <w:separator/>
      </w:r>
    </w:p>
  </w:footnote>
  <w:footnote w:type="continuationSeparator" w:id="0">
    <w:p w14:paraId="281F98AC" w14:textId="77777777" w:rsidR="00A0550E" w:rsidRDefault="00A0550E" w:rsidP="00A05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D4273"/>
    <w:multiLevelType w:val="hybridMultilevel"/>
    <w:tmpl w:val="82F0D290"/>
    <w:lvl w:ilvl="0" w:tplc="0403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19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DC"/>
    <w:rsid w:val="00027FF8"/>
    <w:rsid w:val="00055AA3"/>
    <w:rsid w:val="000A27A1"/>
    <w:rsid w:val="000B5F2A"/>
    <w:rsid w:val="000F502E"/>
    <w:rsid w:val="00112025"/>
    <w:rsid w:val="0012043D"/>
    <w:rsid w:val="00122159"/>
    <w:rsid w:val="00124C72"/>
    <w:rsid w:val="00124FE9"/>
    <w:rsid w:val="00170DD3"/>
    <w:rsid w:val="00183526"/>
    <w:rsid w:val="00197FA1"/>
    <w:rsid w:val="001C4996"/>
    <w:rsid w:val="001E09F1"/>
    <w:rsid w:val="002251FD"/>
    <w:rsid w:val="0024499D"/>
    <w:rsid w:val="002D5E4F"/>
    <w:rsid w:val="003A0F8D"/>
    <w:rsid w:val="003B4CF5"/>
    <w:rsid w:val="003D2435"/>
    <w:rsid w:val="003E3A4F"/>
    <w:rsid w:val="004271AD"/>
    <w:rsid w:val="004330D4"/>
    <w:rsid w:val="004E2FFB"/>
    <w:rsid w:val="00532D04"/>
    <w:rsid w:val="005651EE"/>
    <w:rsid w:val="00567A4A"/>
    <w:rsid w:val="005E027B"/>
    <w:rsid w:val="00606EA1"/>
    <w:rsid w:val="006717DC"/>
    <w:rsid w:val="006A7760"/>
    <w:rsid w:val="00731559"/>
    <w:rsid w:val="007358FA"/>
    <w:rsid w:val="00735A75"/>
    <w:rsid w:val="00761229"/>
    <w:rsid w:val="007A620B"/>
    <w:rsid w:val="0080171A"/>
    <w:rsid w:val="00805752"/>
    <w:rsid w:val="0087675A"/>
    <w:rsid w:val="00880DB7"/>
    <w:rsid w:val="00881E5B"/>
    <w:rsid w:val="008F22E4"/>
    <w:rsid w:val="00994099"/>
    <w:rsid w:val="009D74F5"/>
    <w:rsid w:val="00A0550E"/>
    <w:rsid w:val="00A12E8C"/>
    <w:rsid w:val="00A279D1"/>
    <w:rsid w:val="00A67A01"/>
    <w:rsid w:val="00A746CD"/>
    <w:rsid w:val="00A97C1B"/>
    <w:rsid w:val="00B41799"/>
    <w:rsid w:val="00B6057A"/>
    <w:rsid w:val="00B607DE"/>
    <w:rsid w:val="00B74CFF"/>
    <w:rsid w:val="00C0675B"/>
    <w:rsid w:val="00C43C45"/>
    <w:rsid w:val="00C76BE3"/>
    <w:rsid w:val="00CD561B"/>
    <w:rsid w:val="00D11A16"/>
    <w:rsid w:val="00D16152"/>
    <w:rsid w:val="00D62DB2"/>
    <w:rsid w:val="00D747D6"/>
    <w:rsid w:val="00D84603"/>
    <w:rsid w:val="00DB28F3"/>
    <w:rsid w:val="00DE0116"/>
    <w:rsid w:val="00E20308"/>
    <w:rsid w:val="00E26A0D"/>
    <w:rsid w:val="00E665F8"/>
    <w:rsid w:val="00EC2054"/>
    <w:rsid w:val="00ED29B0"/>
    <w:rsid w:val="00ED4D57"/>
    <w:rsid w:val="00F1778B"/>
    <w:rsid w:val="00F35F34"/>
    <w:rsid w:val="00F90738"/>
    <w:rsid w:val="00FF5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DAEBD"/>
  <w15:docId w15:val="{C2D7F067-A2D1-4D7F-A185-DAAF2C9A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760"/>
    <w:pPr>
      <w:ind w:left="720"/>
      <w:contextualSpacing/>
    </w:pPr>
  </w:style>
  <w:style w:type="character" w:styleId="Textoennegrita">
    <w:name w:val="Strong"/>
    <w:basedOn w:val="Fuentedeprrafopredeter"/>
    <w:uiPriority w:val="22"/>
    <w:qFormat/>
    <w:rsid w:val="00C43C45"/>
    <w:rPr>
      <w:b/>
      <w:bCs/>
    </w:rPr>
  </w:style>
  <w:style w:type="paragraph" w:styleId="NormalWeb">
    <w:name w:val="Normal (Web)"/>
    <w:basedOn w:val="Normal"/>
    <w:uiPriority w:val="99"/>
    <w:unhideWhenUsed/>
    <w:rsid w:val="00C43C45"/>
    <w:pPr>
      <w:spacing w:after="75"/>
    </w:pPr>
  </w:style>
  <w:style w:type="paragraph" w:styleId="Encabezado">
    <w:name w:val="header"/>
    <w:basedOn w:val="Normal"/>
    <w:link w:val="EncabezadoCar"/>
    <w:rsid w:val="00A0550E"/>
    <w:pPr>
      <w:tabs>
        <w:tab w:val="center" w:pos="4252"/>
        <w:tab w:val="right" w:pos="8504"/>
      </w:tabs>
    </w:pPr>
  </w:style>
  <w:style w:type="character" w:customStyle="1" w:styleId="EncabezadoCar">
    <w:name w:val="Encabezado Car"/>
    <w:basedOn w:val="Fuentedeprrafopredeter"/>
    <w:link w:val="Encabezado"/>
    <w:rsid w:val="00A0550E"/>
    <w:rPr>
      <w:sz w:val="24"/>
      <w:szCs w:val="24"/>
      <w:lang w:val="en-GB" w:eastAsia="es-ES"/>
    </w:rPr>
  </w:style>
  <w:style w:type="paragraph" w:styleId="Piedepgina">
    <w:name w:val="footer"/>
    <w:basedOn w:val="Normal"/>
    <w:link w:val="PiedepginaCar"/>
    <w:rsid w:val="00A0550E"/>
    <w:pPr>
      <w:tabs>
        <w:tab w:val="center" w:pos="4252"/>
        <w:tab w:val="right" w:pos="8504"/>
      </w:tabs>
    </w:pPr>
  </w:style>
  <w:style w:type="character" w:customStyle="1" w:styleId="PiedepginaCar">
    <w:name w:val="Pie de página Car"/>
    <w:basedOn w:val="Fuentedeprrafopredeter"/>
    <w:link w:val="Piedepgina"/>
    <w:rsid w:val="00A0550E"/>
    <w:rPr>
      <w:sz w:val="24"/>
      <w:szCs w:val="24"/>
      <w:lang w:val="en-GB" w:eastAsia="es-ES"/>
    </w:rPr>
  </w:style>
  <w:style w:type="paragraph" w:styleId="Sinespaciado">
    <w:name w:val="No Spacing"/>
    <w:uiPriority w:val="1"/>
    <w:qFormat/>
    <w:rsid w:val="004E2F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73742">
      <w:bodyDiv w:val="1"/>
      <w:marLeft w:val="0"/>
      <w:marRight w:val="0"/>
      <w:marTop w:val="0"/>
      <w:marBottom w:val="0"/>
      <w:divBdr>
        <w:top w:val="none" w:sz="0" w:space="0" w:color="auto"/>
        <w:left w:val="none" w:sz="0" w:space="0" w:color="auto"/>
        <w:bottom w:val="none" w:sz="0" w:space="0" w:color="auto"/>
        <w:right w:val="none" w:sz="0" w:space="0" w:color="auto"/>
      </w:divBdr>
      <w:divsChild>
        <w:div w:id="985938406">
          <w:marLeft w:val="0"/>
          <w:marRight w:val="0"/>
          <w:marTop w:val="0"/>
          <w:marBottom w:val="0"/>
          <w:divBdr>
            <w:top w:val="none" w:sz="0" w:space="0" w:color="auto"/>
            <w:left w:val="none" w:sz="0" w:space="0" w:color="auto"/>
            <w:bottom w:val="none" w:sz="0" w:space="0" w:color="auto"/>
            <w:right w:val="none" w:sz="0" w:space="0" w:color="auto"/>
          </w:divBdr>
          <w:divsChild>
            <w:div w:id="305090407">
              <w:marLeft w:val="0"/>
              <w:marRight w:val="0"/>
              <w:marTop w:val="0"/>
              <w:marBottom w:val="0"/>
              <w:divBdr>
                <w:top w:val="none" w:sz="0" w:space="0" w:color="auto"/>
                <w:left w:val="none" w:sz="0" w:space="0" w:color="auto"/>
                <w:bottom w:val="none" w:sz="0" w:space="0" w:color="auto"/>
                <w:right w:val="none" w:sz="0" w:space="0" w:color="auto"/>
              </w:divBdr>
              <w:divsChild>
                <w:div w:id="229388055">
                  <w:marLeft w:val="0"/>
                  <w:marRight w:val="0"/>
                  <w:marTop w:val="0"/>
                  <w:marBottom w:val="0"/>
                  <w:divBdr>
                    <w:top w:val="none" w:sz="0" w:space="0" w:color="auto"/>
                    <w:left w:val="none" w:sz="0" w:space="0" w:color="auto"/>
                    <w:bottom w:val="none" w:sz="0" w:space="0" w:color="auto"/>
                    <w:right w:val="none" w:sz="0" w:space="0" w:color="auto"/>
                  </w:divBdr>
                  <w:divsChild>
                    <w:div w:id="548420969">
                      <w:marLeft w:val="-225"/>
                      <w:marRight w:val="-225"/>
                      <w:marTop w:val="0"/>
                      <w:marBottom w:val="0"/>
                      <w:divBdr>
                        <w:top w:val="none" w:sz="0" w:space="0" w:color="auto"/>
                        <w:left w:val="none" w:sz="0" w:space="0" w:color="auto"/>
                        <w:bottom w:val="none" w:sz="0" w:space="0" w:color="auto"/>
                        <w:right w:val="none" w:sz="0" w:space="0" w:color="auto"/>
                      </w:divBdr>
                      <w:divsChild>
                        <w:div w:id="1710255726">
                          <w:marLeft w:val="0"/>
                          <w:marRight w:val="0"/>
                          <w:marTop w:val="0"/>
                          <w:marBottom w:val="0"/>
                          <w:divBdr>
                            <w:top w:val="none" w:sz="0" w:space="0" w:color="auto"/>
                            <w:left w:val="none" w:sz="0" w:space="0" w:color="auto"/>
                            <w:bottom w:val="none" w:sz="0" w:space="0" w:color="auto"/>
                            <w:right w:val="none" w:sz="0" w:space="0" w:color="auto"/>
                          </w:divBdr>
                          <w:divsChild>
                            <w:div w:id="1624996632">
                              <w:marLeft w:val="-225"/>
                              <w:marRight w:val="-225"/>
                              <w:marTop w:val="0"/>
                              <w:marBottom w:val="0"/>
                              <w:divBdr>
                                <w:top w:val="none" w:sz="0" w:space="0" w:color="auto"/>
                                <w:left w:val="none" w:sz="0" w:space="0" w:color="auto"/>
                                <w:bottom w:val="none" w:sz="0" w:space="0" w:color="auto"/>
                                <w:right w:val="none" w:sz="0" w:space="0" w:color="auto"/>
                              </w:divBdr>
                              <w:divsChild>
                                <w:div w:id="487988268">
                                  <w:marLeft w:val="0"/>
                                  <w:marRight w:val="0"/>
                                  <w:marTop w:val="0"/>
                                  <w:marBottom w:val="0"/>
                                  <w:divBdr>
                                    <w:top w:val="none" w:sz="0" w:space="0" w:color="auto"/>
                                    <w:left w:val="none" w:sz="0" w:space="0" w:color="auto"/>
                                    <w:bottom w:val="none" w:sz="0" w:space="0" w:color="auto"/>
                                    <w:right w:val="none" w:sz="0" w:space="0" w:color="auto"/>
                                  </w:divBdr>
                                  <w:divsChild>
                                    <w:div w:id="1232036968">
                                      <w:marLeft w:val="0"/>
                                      <w:marRight w:val="0"/>
                                      <w:marTop w:val="0"/>
                                      <w:marBottom w:val="0"/>
                                      <w:divBdr>
                                        <w:top w:val="none" w:sz="0" w:space="0" w:color="auto"/>
                                        <w:left w:val="none" w:sz="0" w:space="0" w:color="auto"/>
                                        <w:bottom w:val="none" w:sz="0" w:space="0" w:color="auto"/>
                                        <w:right w:val="none" w:sz="0" w:space="0" w:color="auto"/>
                                      </w:divBdr>
                                      <w:divsChild>
                                        <w:div w:id="52317565">
                                          <w:marLeft w:val="0"/>
                                          <w:marRight w:val="0"/>
                                          <w:marTop w:val="0"/>
                                          <w:marBottom w:val="0"/>
                                          <w:divBdr>
                                            <w:top w:val="none" w:sz="0" w:space="0" w:color="auto"/>
                                            <w:left w:val="none" w:sz="0" w:space="0" w:color="auto"/>
                                            <w:bottom w:val="none" w:sz="0" w:space="0" w:color="auto"/>
                                            <w:right w:val="none" w:sz="0" w:space="0" w:color="auto"/>
                                          </w:divBdr>
                                          <w:divsChild>
                                            <w:div w:id="671757869">
                                              <w:marLeft w:val="0"/>
                                              <w:marRight w:val="0"/>
                                              <w:marTop w:val="0"/>
                                              <w:marBottom w:val="0"/>
                                              <w:divBdr>
                                                <w:top w:val="none" w:sz="0" w:space="0" w:color="auto"/>
                                                <w:left w:val="none" w:sz="0" w:space="0" w:color="auto"/>
                                                <w:bottom w:val="none" w:sz="0" w:space="0" w:color="auto"/>
                                                <w:right w:val="none" w:sz="0" w:space="0" w:color="auto"/>
                                              </w:divBdr>
                                              <w:divsChild>
                                                <w:div w:id="15422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107204">
      <w:bodyDiv w:val="1"/>
      <w:marLeft w:val="0"/>
      <w:marRight w:val="0"/>
      <w:marTop w:val="0"/>
      <w:marBottom w:val="0"/>
      <w:divBdr>
        <w:top w:val="none" w:sz="0" w:space="0" w:color="auto"/>
        <w:left w:val="none" w:sz="0" w:space="0" w:color="auto"/>
        <w:bottom w:val="none" w:sz="0" w:space="0" w:color="auto"/>
        <w:right w:val="none" w:sz="0" w:space="0" w:color="auto"/>
      </w:divBdr>
      <w:divsChild>
        <w:div w:id="370419134">
          <w:marLeft w:val="0"/>
          <w:marRight w:val="0"/>
          <w:marTop w:val="0"/>
          <w:marBottom w:val="0"/>
          <w:divBdr>
            <w:top w:val="none" w:sz="0" w:space="0" w:color="auto"/>
            <w:left w:val="none" w:sz="0" w:space="0" w:color="auto"/>
            <w:bottom w:val="none" w:sz="0" w:space="0" w:color="auto"/>
            <w:right w:val="none" w:sz="0" w:space="0" w:color="auto"/>
          </w:divBdr>
          <w:divsChild>
            <w:div w:id="985743555">
              <w:marLeft w:val="0"/>
              <w:marRight w:val="0"/>
              <w:marTop w:val="0"/>
              <w:marBottom w:val="0"/>
              <w:divBdr>
                <w:top w:val="none" w:sz="0" w:space="0" w:color="auto"/>
                <w:left w:val="none" w:sz="0" w:space="0" w:color="auto"/>
                <w:bottom w:val="none" w:sz="0" w:space="0" w:color="auto"/>
                <w:right w:val="none" w:sz="0" w:space="0" w:color="auto"/>
              </w:divBdr>
              <w:divsChild>
                <w:div w:id="1534461634">
                  <w:marLeft w:val="0"/>
                  <w:marRight w:val="0"/>
                  <w:marTop w:val="0"/>
                  <w:marBottom w:val="0"/>
                  <w:divBdr>
                    <w:top w:val="none" w:sz="0" w:space="0" w:color="auto"/>
                    <w:left w:val="none" w:sz="0" w:space="0" w:color="auto"/>
                    <w:bottom w:val="none" w:sz="0" w:space="0" w:color="auto"/>
                    <w:right w:val="none" w:sz="0" w:space="0" w:color="auto"/>
                  </w:divBdr>
                  <w:divsChild>
                    <w:div w:id="507714114">
                      <w:marLeft w:val="0"/>
                      <w:marRight w:val="0"/>
                      <w:marTop w:val="0"/>
                      <w:marBottom w:val="0"/>
                      <w:divBdr>
                        <w:top w:val="none" w:sz="0" w:space="0" w:color="auto"/>
                        <w:left w:val="none" w:sz="0" w:space="0" w:color="auto"/>
                        <w:bottom w:val="none" w:sz="0" w:space="0" w:color="auto"/>
                        <w:right w:val="none" w:sz="0" w:space="0" w:color="auto"/>
                      </w:divBdr>
                      <w:divsChild>
                        <w:div w:id="873426395">
                          <w:marLeft w:val="0"/>
                          <w:marRight w:val="0"/>
                          <w:marTop w:val="0"/>
                          <w:marBottom w:val="0"/>
                          <w:divBdr>
                            <w:top w:val="none" w:sz="0" w:space="0" w:color="auto"/>
                            <w:left w:val="none" w:sz="0" w:space="0" w:color="auto"/>
                            <w:bottom w:val="none" w:sz="0" w:space="0" w:color="auto"/>
                            <w:right w:val="none" w:sz="0" w:space="0" w:color="auto"/>
                          </w:divBdr>
                          <w:divsChild>
                            <w:div w:id="1324894141">
                              <w:marLeft w:val="0"/>
                              <w:marRight w:val="0"/>
                              <w:marTop w:val="450"/>
                              <w:marBottom w:val="0"/>
                              <w:divBdr>
                                <w:top w:val="none" w:sz="0" w:space="0" w:color="auto"/>
                                <w:left w:val="none" w:sz="0" w:space="0" w:color="auto"/>
                                <w:bottom w:val="none" w:sz="0" w:space="0" w:color="auto"/>
                                <w:right w:val="none" w:sz="0" w:space="0" w:color="auto"/>
                              </w:divBdr>
                              <w:divsChild>
                                <w:div w:id="1493908626">
                                  <w:marLeft w:val="0"/>
                                  <w:marRight w:val="0"/>
                                  <w:marTop w:val="0"/>
                                  <w:marBottom w:val="0"/>
                                  <w:divBdr>
                                    <w:top w:val="none" w:sz="0" w:space="0" w:color="auto"/>
                                    <w:left w:val="none" w:sz="0" w:space="0" w:color="auto"/>
                                    <w:bottom w:val="none" w:sz="0" w:space="0" w:color="auto"/>
                                    <w:right w:val="none" w:sz="0" w:space="0" w:color="auto"/>
                                  </w:divBdr>
                                  <w:divsChild>
                                    <w:div w:id="10653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2429</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DISCURS MCT PRESENTACIÓ DELEGACIÓ JOCS</vt:lpstr>
      <vt:lpstr>DISCURS MCT PRESENTACIÓ DELEGACIÓ JOCS </vt:lpstr>
    </vt:vector>
  </TitlesOfParts>
  <Company>Andbanc</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DISCURS MCT PRESENTACIÓ DELEGACIÓ JOCS</dc:title>
  <dc:creator>RGG0986</dc:creator>
  <cp:lastModifiedBy>PMO</cp:lastModifiedBy>
  <cp:revision>2</cp:revision>
  <cp:lastPrinted>2018-04-16T11:37:00Z</cp:lastPrinted>
  <dcterms:created xsi:type="dcterms:W3CDTF">2023-11-13T16:00:00Z</dcterms:created>
  <dcterms:modified xsi:type="dcterms:W3CDTF">2023-11-13T16:00:00Z</dcterms:modified>
</cp:coreProperties>
</file>